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MiejsceData"/>
      </w:pPr>
      <w:r>
        <w:rPr>
          <w:lang w:val="pl-PL"/>
        </w:rPr>
        <w:t xml:space="preserve">[MIEJSCOWOŚĆ], dnia [DATA]</w:t>
      </w:r>
    </w:p>
    <w:p>
      <w:pPr>
        <w:pStyle w:val="Adresat"/>
      </w:pPr>
      <w:r>
        <w:rPr>
          <w:lang w:val="pl-PL"/>
        </w:rPr>
        <w:t xml:space="preserve">Prezes Urzędu Ochrony Danych Osobowych</w:t>
      </w:r>
      <w:r>
        <w:br/>
      </w:r>
      <w:r>
        <w:rPr>
          <w:lang w:val="pl-PL"/>
        </w:rPr>
        <w:t xml:space="preserve">ul. Stanisława Moniuszki 1A</w:t>
      </w:r>
      <w:r>
        <w:br/>
      </w:r>
      <w:r>
        <w:rPr>
          <w:lang w:val="pl-PL"/>
        </w:rPr>
        <w:t xml:space="preserve">00-014 Warszawa</w:t>
      </w:r>
    </w:p>
    <w:p>
      <w:pPr>
        <w:pStyle w:val="BodyText"/>
      </w:pPr>
      <w:r>
        <w:rPr>
          <w:lang w:val="pl-PL"/>
        </w:rPr>
        <w:t xml:space="preserve">[Skarżący / Skarżąca]: [IMIĘ I NAZWISKO], [ADRES DO KORESPONDENCJI], [E-MAIL]</w:t>
      </w:r>
    </w:p>
    <w:p>
      <w:pPr>
        <w:pStyle w:val="BodyText"/>
      </w:pPr>
      <w:r>
        <w:rPr>
          <w:lang w:val="pl-PL"/>
        </w:rPr>
        <w:t xml:space="preserve">Podmiot, którego dotyczy skarga: MyDr sp. z o.o., ul. Puławska 465, 02-844 Warszawa, KRS 0000704950, podmiot przetwarzający [OPCJONALNIE: oraz „Lekseek Polska sp. z o.o.” sp.k., ul. Puławska 465, 02-844 Warszawa, KRS 0000504649, w zakresie, w jakim uczestniczyła w przetwarzaniu]</w:t>
      </w:r>
    </w:p>
    <w:p>
      <w:pPr>
        <w:pStyle w:val="TytulPisma"/>
      </w:pPr>
      <w:r>
        <w:rPr>
          <w:b/>
          <w:bCs/>
          <w:lang w:val="pl-PL"/>
        </w:rPr>
        <w:t xml:space="preserve">Skarga na naruszenie przepisów o ochronie danych osobowych</w:t>
      </w:r>
    </w:p>
    <w:p>
      <w:pPr>
        <w:pStyle w:val="BodyText"/>
      </w:pPr>
      <w:r>
        <w:rPr>
          <w:lang w:val="pl-PL"/>
        </w:rPr>
        <w:t xml:space="preserve">Na podstawie art. 77 ust. 1 RODO oraz art. 60 ustawy z dnia 10 maja 2018 r. o ochronie danych osobowych wnoszę skargę na naruszenie przepisów o ochronie danych osobowych przez podmiot przetwarzający moje dane i wnoszę o:</w:t>
      </w:r>
    </w:p>
    <w:p>
      <w:pPr>
        <w:numPr>
          <w:ilvl w:val="0"/>
          <w:numId w:val="1001"/>
        </w:numPr>
      </w:pPr>
      <w:r>
        <w:rPr>
          <w:lang w:val="pl-PL"/>
        </w:rPr>
        <w:t xml:space="preserve">wszczęcie postępowania i stwierdzenie, że podmiot przetwarzający naruszył art. 5 ust. 1 lit. c, e i f, art. 25 oraz art. 32 RODO, nie wdrażając środków technicznych i organizacyjnych odpowiadających ryzyku przetwarzania danych dotyczących zdrowia na masową skalę, czego następstwem było naruszenie poufności moich danych;</w:t>
      </w:r>
    </w:p>
    <w:p>
      <w:pPr>
        <w:numPr>
          <w:ilvl w:val="0"/>
          <w:numId w:val="1001"/>
        </w:numPr>
      </w:pPr>
      <w:r>
        <w:rPr>
          <w:lang w:val="pl-PL"/>
        </w:rPr>
        <w:t xml:space="preserve">nakazanie dostosowania operacji przetwarzania do przepisów RODO (art. 58 ust. 2 lit. d RODO), w szczególności w zakresie szyfrowania danych, wykrywania nieuprawnionej eksfiltracji i retencji danych historycznych;</w:t>
      </w:r>
    </w:p>
    <w:p>
      <w:pPr>
        <w:numPr>
          <w:ilvl w:val="0"/>
          <w:numId w:val="1001"/>
        </w:numPr>
      </w:pPr>
      <w:r>
        <w:rPr>
          <w:lang w:val="pl-PL"/>
        </w:rPr>
        <w:t xml:space="preserve">nałożenie administracyjnej kary pieniężnej (art. 58 ust. 2 lit. i w zw. z art. 83 RODO);</w:t>
      </w:r>
    </w:p>
    <w:p>
      <w:pPr>
        <w:numPr>
          <w:ilvl w:val="0"/>
          <w:numId w:val="1001"/>
        </w:numPr>
      </w:pPr>
      <w:r>
        <w:rPr>
          <w:lang w:val="pl-PL"/>
        </w:rPr>
        <w:t xml:space="preserve">ocenę treści zawiadomienia o naruszeniu, rozesłanego za pośrednictwem systemu MyDr, pod kątem zgodności z art. 34 ust. 2 RODO;</w:t>
      </w:r>
    </w:p>
    <w:p>
      <w:pPr>
        <w:numPr>
          <w:ilvl w:val="0"/>
          <w:numId w:val="1001"/>
        </w:numPr>
      </w:pPr>
      <w:r>
        <w:rPr>
          <w:lang w:val="pl-PL"/>
        </w:rPr>
        <w:t xml:space="preserve">ustalenie, który podmiot był podmiotem przetwarzającym moje dane, oraz jakie kategorie moich danych zostały objęte naruszeniem, i zobowiązanie go do przekazania mi tej informacji;</w:t>
      </w:r>
    </w:p>
    <w:p>
      <w:pPr>
        <w:numPr>
          <w:ilvl w:val="0"/>
          <w:numId w:val="1001"/>
        </w:numPr>
      </w:pPr>
      <w:r>
        <w:rPr>
          <w:lang w:val="pl-PL"/>
        </w:rPr>
        <w:t xml:space="preserve">[OPCJONALNIE] ustalenie, czy podmiot przetwarzający powiadomił wszystkich administratorów, na rzecz których przetwarzał dane (art. 33 ust. 2 RODO), w szczególności [NAZWA PLACÓWKI], od której nie [otrzymałem / otrzymałam] zawiadomienia;</w:t>
      </w:r>
    </w:p>
    <w:p>
      <w:pPr>
        <w:numPr>
          <w:ilvl w:val="0"/>
          <w:numId w:val="1001"/>
        </w:numPr>
      </w:pPr>
      <w:r>
        <w:rPr>
          <w:lang w:val="pl-PL"/>
        </w:rPr>
        <w:t xml:space="preserve">uwzględnienie skargi w postępowaniu kontrolnym prowadzonym wobec MyDr sp. z o.o. oraz zawiadomienie mnie o sposobie jej załatwienia (art. 77 ust. 2 RODO).</w:t>
      </w:r>
    </w:p>
    <w:p>
      <w:pPr>
        <w:pStyle w:val="TytulPisma"/>
      </w:pPr>
      <w:r>
        <w:rPr>
          <w:b/>
          <w:bCs/>
          <w:lang w:val="pl-PL"/>
        </w:rPr>
        <w:t xml:space="preserve">Uzasadnienie</w:t>
      </w:r>
    </w:p>
    <w:p>
      <w:pPr>
        <w:pStyle w:val="BodyText"/>
      </w:pPr>
      <w:r>
        <w:rPr>
          <w:lang w:val="pl-PL"/>
        </w:rPr>
        <w:t xml:space="preserve">I. Moje dane osobowe, w tym dane dotyczące zdrowia, były przetwarzane w systemie MyDr w związku ze świadczeniami udzielonymi mi w [OKRES LUB DATY WIZYT]. Objęcie ich naruszeniem potwierdza zawiadomienie z dnia [DATA ZAWIADOMIENIA]. Skargę kieruję wyłącznie przeciwko podmiotowi przetwarzającemu. Prezes UODO może stosować środki naprawcze i nakładać kary bezpośrednio wobec takiego podmiotu (art. 58 ust. 2 i art. 83 RODO).</w:t>
      </w:r>
    </w:p>
    <w:p>
      <w:pPr>
        <w:numPr>
          <w:ilvl w:val="0"/>
          <w:numId w:val="1002"/>
        </w:numPr>
      </w:pPr>
      <w:r>
        <w:rPr>
          <w:lang w:val="pl-PL"/>
        </w:rPr>
        <w:t xml:space="preserve">W systemie przechowywano o mnie: [KATEGORIE DANYCH, np. dane identyfikacyjne z numerem PESEL, dane kontaktowe, rozpoznania, informacje o leczeniu, kody e-recept, treść wywiadu lekarskiego]. Są to dane szczególnych kategorii (art. 9 ust. 1 RODO).</w:t>
      </w:r>
    </w:p>
    <w:p>
      <w:pPr>
        <w:numPr>
          <w:ilvl w:val="0"/>
          <w:numId w:val="1002"/>
        </w:numPr>
      </w:pPr>
      <w:r>
        <w:rPr>
          <w:lang w:val="pl-PL"/>
        </w:rPr>
        <w:t xml:space="preserve">Obowiązek zapewnienia bezpieczeństwa (art. 32 RODO) spoczywa wprost na podmiocie przetwarzającym. Możliwość pobrania z systemu danych kilkunastu milionów osób wskazuje, że zabezpieczenia nie odpowiadały ryzyku. Wnoszę o zbadanie, czy dane były szyfrowane w spoczynku, czy wdrożono mechanizmy wykrywania masowego pobierania danych, czy zabezpieczenia były regularnie testowane oraz na jakiej podstawie przechowywano dane historyczne sprzed 12 kwietnia 2024 r.</w:t>
      </w:r>
    </w:p>
    <w:p>
      <w:pPr>
        <w:numPr>
          <w:ilvl w:val="0"/>
          <w:numId w:val="1002"/>
        </w:numPr>
      </w:pPr>
      <w:r>
        <w:rPr>
          <w:lang w:val="pl-PL"/>
        </w:rPr>
        <w:t xml:space="preserve">Zawiadomienie, które [otrzymałem / otrzymałam], nie wskazuje daty naruszenia ani konkretnych kategorii moich danych (posługuje się listą danych, które „mogły” zostać objęte incydentem), nie zawiera danych inspektora ochrony danych ani innego punktu kontaktowego administratora i jednocześnie przyznaje możliwość wysokiego ryzyka oraz zapewnia, że nie ma powodów do niepokoju. Zawiadomienie wysłano za pośrednictwem narzędzia podmiotu przetwarzającego.</w:t>
      </w:r>
    </w:p>
    <w:p>
      <w:pPr>
        <w:pStyle w:val="FirstParagraph"/>
      </w:pPr>
      <w:r>
        <w:rPr>
          <w:lang w:val="pl-PL"/>
        </w:rPr>
        <w:t xml:space="preserve">V. Stopka zawiadomienia wskazuje firmę „MyDr Sp. z o.o.” z numerami KRS 0000504649 i NIP 9512379214, które według KRS należą do „Lekseek Polska sp. z o.o.” sp.k. MyDr sp. z o.o. ma numer KRS 0000704950. Nie mogę ustalić, który podmiot przetwarzał moje dane. Wnoszę o ustalenie tej okoliczności.</w:t>
      </w:r>
    </w:p>
    <w:p>
      <w:pPr>
        <w:pStyle w:val="Compact"/>
        <w:numPr>
          <w:ilvl w:val="0"/>
          <w:numId w:val="1003"/>
        </w:numPr>
      </w:pPr>
      <w:r>
        <w:rPr>
          <w:lang w:val="pl-PL"/>
        </w:rPr>
        <w:t xml:space="preserve">[OPCJONALNIE] W dniu [DATA WIZYTY] [korzystałem / korzystałam] ze świadczeń w [NAZWA PLACÓWKI], która korzystała z systemu MyDr, co potwierdza [np. wiadomość e-mail ze stopką MyDr lub drWidget]. W odniesieniu do tych danych nie [otrzymałem / otrzymałam] żadnego zawiadomienia. Wnoszę o ustalenie, czy podmiot przetwarzający powiadomił tę placówkę oraz czy po zakończeniu współpracy dane zostały usunięte lub zwrócone (art. 28 ust. 3 lit. g RODO).</w:t>
      </w:r>
    </w:p>
    <w:p>
      <w:pPr>
        <w:pStyle w:val="FirstParagraph"/>
      </w:pPr>
      <w:r>
        <w:rPr>
          <w:lang w:val="pl-PL"/>
        </w:rPr>
        <w:t xml:space="preserve">[PODPIS]</w:t>
      </w:r>
    </w:p>
    <w:p>
      <w:pPr>
        <w:pStyle w:val="BodyText"/>
      </w:pPr>
      <w:r>
        <w:rPr>
          <w:lang w:val="pl-PL"/>
        </w:rPr>
        <w:t xml:space="preserve">Załączniki:</w:t>
      </w:r>
      <w:r>
        <w:br/>
      </w:r>
      <w:r>
        <w:rPr>
          <w:lang w:val="pl-PL"/>
        </w:rPr>
        <w:t xml:space="preserve">1) zawiadomienie o naruszeniu ochrony danych osobowych z dnia [DATA ZAWIADOMIENIA]</w:t>
      </w:r>
      <w:r>
        <w:br/>
      </w:r>
      <w:r>
        <w:rPr>
          <w:lang w:val="pl-PL"/>
        </w:rPr>
        <w:t xml:space="preserve">2) [OPCJONALNIE: wiadomość potwierdzająca korzystanie przez placówkę z systemu MyDr, odpowiedź placówki]</w:t>
      </w:r>
    </w:p>
    <w:sectPr>
      <w:pgSz w:h="16838" w:w="11906"/>
      <w:pgMar w:bottom="1417" w:footer="708" w:gutter="0" w:header="708" w:left="1417" w:right="1417" w:top="1417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612">
    <w:nsid w:val="00A99612"/>
    <w:multiLevelType w:val="multilevel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2"/>
      <w:numFmt w:val="upperRoman"/>
      <w:lvlText w:val="%2."/>
      <w:lvlJc w:val="left"/>
      <w:pPr>
        <w:ind w:left="1440" w:hanging="360"/>
      </w:pPr>
    </w:lvl>
    <w:lvl w:ilvl="2">
      <w:start w:val="2"/>
      <w:numFmt w:val="upperRoman"/>
      <w:lvlText w:val="%3."/>
      <w:lvlJc w:val="left"/>
      <w:pPr>
        <w:ind w:left="2160" w:hanging="360"/>
      </w:pPr>
    </w:lvl>
    <w:lvl w:ilvl="3">
      <w:start w:val="2"/>
      <w:numFmt w:val="upperRoman"/>
      <w:lvlText w:val="%4."/>
      <w:lvlJc w:val="left"/>
      <w:pPr>
        <w:ind w:left="2880" w:hanging="360"/>
      </w:pPr>
    </w:lvl>
    <w:lvl w:ilvl="4">
      <w:start w:val="2"/>
      <w:numFmt w:val="upperRoman"/>
      <w:lvlText w:val="%5."/>
      <w:lvlJc w:val="left"/>
      <w:pPr>
        <w:ind w:left="3600" w:hanging="360"/>
      </w:pPr>
    </w:lvl>
    <w:lvl w:ilvl="5">
      <w:start w:val="2"/>
      <w:numFmt w:val="upperRoman"/>
      <w:lvlText w:val="%6."/>
      <w:lvlJc w:val="left"/>
      <w:pPr>
        <w:ind w:left="4320" w:hanging="360"/>
      </w:pPr>
    </w:lvl>
    <w:lvl w:ilvl="6">
      <w:start w:val="2"/>
      <w:numFmt w:val="upperRoman"/>
      <w:lvlText w:val="%7."/>
      <w:lvlJc w:val="left"/>
      <w:pPr>
        <w:ind w:left="5040" w:hanging="360"/>
      </w:pPr>
    </w:lvl>
    <w:lvl w:ilvl="7">
      <w:start w:val="2"/>
      <w:numFmt w:val="upperRoman"/>
      <w:lvlText w:val="%8."/>
      <w:lvlJc w:val="left"/>
      <w:pPr>
        <w:ind w:left="5760" w:hanging="360"/>
      </w:pPr>
    </w:lvl>
    <w:lvl w:ilvl="8">
      <w:start w:val="2"/>
      <w:numFmt w:val="upperRoman"/>
      <w:lvlText w:val="%9."/>
      <w:lvlJc w:val="left"/>
      <w:pPr>
        <w:ind w:left="6480" w:hanging="360"/>
      </w:pPr>
    </w:lvl>
  </w:abstractNum>
  <w:abstractNum w:abstractNumId="99616">
    <w:nsid w:val="00A99616"/>
    <w:multiLevelType w:val="multilevel"/>
    <w:lvl w:ilvl="0">
      <w:start w:val="6"/>
      <w:numFmt w:val="upperRoman"/>
      <w:lvlText w:val="%1."/>
      <w:lvlJc w:val="left"/>
      <w:pPr>
        <w:ind w:left="720" w:hanging="360"/>
      </w:pPr>
    </w:lvl>
    <w:lvl w:ilvl="1">
      <w:start w:val="6"/>
      <w:numFmt w:val="upperRoman"/>
      <w:lvlText w:val="%2."/>
      <w:lvlJc w:val="left"/>
      <w:pPr>
        <w:ind w:left="1440" w:hanging="360"/>
      </w:pPr>
    </w:lvl>
    <w:lvl w:ilvl="2">
      <w:start w:val="6"/>
      <w:numFmt w:val="upperRoman"/>
      <w:lvlText w:val="%3."/>
      <w:lvlJc w:val="left"/>
      <w:pPr>
        <w:ind w:left="2160" w:hanging="360"/>
      </w:pPr>
    </w:lvl>
    <w:lvl w:ilvl="3">
      <w:start w:val="6"/>
      <w:numFmt w:val="upperRoman"/>
      <w:lvlText w:val="%4."/>
      <w:lvlJc w:val="left"/>
      <w:pPr>
        <w:ind w:left="2880" w:hanging="360"/>
      </w:pPr>
    </w:lvl>
    <w:lvl w:ilvl="4">
      <w:start w:val="6"/>
      <w:numFmt w:val="upperRoman"/>
      <w:lvlText w:val="%5."/>
      <w:lvlJc w:val="left"/>
      <w:pPr>
        <w:ind w:left="3600" w:hanging="360"/>
      </w:pPr>
    </w:lvl>
    <w:lvl w:ilvl="5">
      <w:start w:val="6"/>
      <w:numFmt w:val="upperRoman"/>
      <w:lvlText w:val="%6."/>
      <w:lvlJc w:val="left"/>
      <w:pPr>
        <w:ind w:left="4320" w:hanging="360"/>
      </w:pPr>
    </w:lvl>
    <w:lvl w:ilvl="6">
      <w:start w:val="6"/>
      <w:numFmt w:val="upperRoman"/>
      <w:lvlText w:val="%7."/>
      <w:lvlJc w:val="left"/>
      <w:pPr>
        <w:ind w:left="5040" w:hanging="360"/>
      </w:pPr>
    </w:lvl>
    <w:lvl w:ilvl="7">
      <w:start w:val="6"/>
      <w:numFmt w:val="upperRoman"/>
      <w:lvlText w:val="%8."/>
      <w:lvlJc w:val="left"/>
      <w:pPr>
        <w:ind w:left="5760" w:hanging="360"/>
      </w:pPr>
    </w:lvl>
    <w:lvl w:ilvl="8">
      <w:start w:val="6"/>
      <w:numFmt w:val="upp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6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6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pl-PL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Times New Roman" w:hAnsi="Times New Roman"/>
        <w:sz w:val="24"/>
        <w:szCs w:val="24"/>
        <w:lang w:bidi="ar-SA" w:eastAsia="zh-CN" w:val="pl-PL"/>
      </w:rPr>
    </w:rPrDefault>
    <w:pPrDefault>
      <w:pPr>
        <w:spacing w:after="16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jc w:val="both"/>
    </w:pPr>
  </w:style>
  <w:style w:styleId="BodyText" w:type="paragraph">
    <w:name w:val="Body Text"/>
    <w:basedOn w:val="Normal"/>
    <w:link w:val="BodyTextChar"/>
    <w:qFormat/>
    <w:pPr>
      <w:spacing w:after="160" w:before="0"/>
      <w:jc w:val="both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100" w:before="0"/>
      <w:jc w:val="both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MiejsceData" w:type="paragraph">
    <w:name w:val="MiejsceData"/>
    <w:basedOn w:val="BodyText"/>
    <w:qFormat/>
    <w:pPr>
      <w:spacing w:after="360" w:before="0"/>
      <w:jc w:val="right"/>
    </w:pPr>
  </w:style>
  <w:style w:customStyle="1" w:styleId="Adresat" w:type="paragraph">
    <w:name w:val="Adresat"/>
    <w:basedOn w:val="BodyText"/>
    <w:qFormat/>
    <w:pPr>
      <w:spacing w:after="480" w:before="120"/>
      <w:ind w:left="4820"/>
      <w:jc w:val="left"/>
    </w:pPr>
  </w:style>
  <w:style w:customStyle="1" w:styleId="TytulPisma" w:type="paragraph">
    <w:name w:val="TytulPisma"/>
    <w:basedOn w:val="BodyText"/>
    <w:next w:val="BodyText"/>
    <w:qFormat/>
    <w:pPr>
      <w:keepNext/>
      <w:spacing w:after="240" w:before="240"/>
      <w:jc w:val="center"/>
    </w:pPr>
    <w:rPr>
      <w:b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pl-PL</dc:language>
  <cp:keywords/>
  <dcterms:created xsi:type="dcterms:W3CDTF">2026-09-24T23:35:45Z</dcterms:created>
  <dcterms:modified xsi:type="dcterms:W3CDTF">2026-09-24T23:35:45Z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